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2430B" w14:textId="726C6B27" w:rsidR="000A7813" w:rsidRDefault="000A7813" w:rsidP="000A7813">
      <w:pPr>
        <w:rPr>
          <w:color w:val="000000"/>
          <w:shd w:val="clear" w:color="auto" w:fill="FFFFFF"/>
        </w:rPr>
      </w:pPr>
      <w:r>
        <w:rPr>
          <w:color w:val="000000"/>
          <w:shd w:val="clear" w:color="auto" w:fill="FFFFFF"/>
        </w:rPr>
        <w:t>H</w:t>
      </w:r>
      <w:r w:rsidRPr="000A7813">
        <w:rPr>
          <w:color w:val="000000"/>
          <w:shd w:val="clear" w:color="auto" w:fill="FFFFFF"/>
        </w:rPr>
        <w:t xml:space="preserve">ow to show overlapping data in </w:t>
      </w:r>
      <w:r>
        <w:rPr>
          <w:color w:val="000000"/>
          <w:shd w:val="clear" w:color="auto" w:fill="FFFFFF"/>
        </w:rPr>
        <w:t>E</w:t>
      </w:r>
      <w:r w:rsidRPr="000A7813">
        <w:rPr>
          <w:color w:val="000000"/>
          <w:shd w:val="clear" w:color="auto" w:fill="FFFFFF"/>
        </w:rPr>
        <w:t>xcel</w:t>
      </w:r>
    </w:p>
    <w:p w14:paraId="44579F2B" w14:textId="4C22A974" w:rsidR="000A7813" w:rsidRDefault="000A7813" w:rsidP="000A7813">
      <w:pPr>
        <w:rPr>
          <w:color w:val="000000"/>
          <w:shd w:val="clear" w:color="auto" w:fill="FFFFFF"/>
        </w:rPr>
      </w:pPr>
      <w:r>
        <w:rPr>
          <w:color w:val="000000"/>
          <w:shd w:val="clear" w:color="auto" w:fill="FFFFFF"/>
        </w:rPr>
        <w:t>In Excel, o</w:t>
      </w:r>
      <w:r w:rsidRPr="000A7813">
        <w:rPr>
          <w:color w:val="000000"/>
          <w:shd w:val="clear" w:color="auto" w:fill="FFFFFF"/>
        </w:rPr>
        <w:t>verlapping data helps provide a comprehensive context. It allows you to view the relationships between different variables or categories within the same chart. This context is valuable for making informed decisions and drawing meaningful insights. By visualizing the data together, you can identify correlations, dependencies, or divergences that may not be apparent when viewing the datasets separately.</w:t>
      </w:r>
    </w:p>
    <w:p w14:paraId="038A116D" w14:textId="7D2D6EB8" w:rsidR="00F35515" w:rsidRDefault="00F35515" w:rsidP="000A7813">
      <w:pPr>
        <w:rPr>
          <w:color w:val="000000"/>
          <w:shd w:val="clear" w:color="auto" w:fill="FFFFFF"/>
        </w:rPr>
      </w:pPr>
      <w:r w:rsidRPr="00F35515">
        <w:rPr>
          <w:color w:val="000000"/>
          <w:shd w:val="clear" w:color="auto" w:fill="FFFFFF"/>
        </w:rPr>
        <w:t>The provided dataset represents the sales data for two stores, Store 1 and Store 2, over a period of seven years from 2017 to 2023. Each row corresponds to a specific store, and each column represents a specific year.</w:t>
      </w:r>
      <w:r w:rsidRPr="00F35515">
        <w:t xml:space="preserve"> </w:t>
      </w:r>
      <w:r w:rsidRPr="00F35515">
        <w:rPr>
          <w:color w:val="000000"/>
          <w:shd w:val="clear" w:color="auto" w:fill="FFFFFF"/>
        </w:rPr>
        <w:t>Overall, this dataset presents a comparison of the sales performance between Store 1 and Store 2 over a seven-year period, highlighting the yearly fluctuations in sales for each store.</w:t>
      </w:r>
      <w:r>
        <w:rPr>
          <w:color w:val="000000"/>
          <w:shd w:val="clear" w:color="auto" w:fill="FFFFFF"/>
        </w:rPr>
        <w:t xml:space="preserve"> In today’s tutorial, we will learn how to make the provided data overlap each other.</w:t>
      </w:r>
    </w:p>
    <w:p w14:paraId="68CB9B95" w14:textId="2DCF3829" w:rsidR="000A7813" w:rsidRDefault="00F35515" w:rsidP="000A7813">
      <w:pPr>
        <w:rPr>
          <w:color w:val="000000"/>
          <w:shd w:val="clear" w:color="auto" w:fill="FFFFFF"/>
        </w:rPr>
      </w:pPr>
      <w:r>
        <w:rPr>
          <w:noProof/>
          <w:color w:val="000000"/>
          <w:shd w:val="clear" w:color="auto" w:fill="FFFFFF"/>
        </w:rPr>
        <w:drawing>
          <wp:inline distT="0" distB="0" distL="0" distR="0" wp14:anchorId="26D95F14" wp14:editId="49C0B2AA">
            <wp:extent cx="5943600" cy="1554480"/>
            <wp:effectExtent l="19050" t="1905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943600" cy="1554480"/>
                    </a:xfrm>
                    <a:prstGeom prst="rect">
                      <a:avLst/>
                    </a:prstGeom>
                    <a:ln>
                      <a:solidFill>
                        <a:schemeClr val="tx1"/>
                      </a:solidFill>
                    </a:ln>
                  </pic:spPr>
                </pic:pic>
              </a:graphicData>
            </a:graphic>
          </wp:inline>
        </w:drawing>
      </w:r>
    </w:p>
    <w:p w14:paraId="23C1151E" w14:textId="1DDAC4E0" w:rsidR="00F35515" w:rsidRDefault="006B03F8" w:rsidP="00F35515">
      <w:pPr>
        <w:pStyle w:val="Heading2"/>
        <w:rPr>
          <w:shd w:val="clear" w:color="auto" w:fill="FFFFFF"/>
        </w:rPr>
      </w:pPr>
      <w:r>
        <w:rPr>
          <w:shd w:val="clear" w:color="auto" w:fill="FFFFFF"/>
        </w:rPr>
        <w:t>Method 1 – By using Excel’s built-in overlapping Bar Graph</w:t>
      </w:r>
    </w:p>
    <w:p w14:paraId="6CBF94B9" w14:textId="025FE94F" w:rsidR="006B03F8" w:rsidRDefault="006B03F8" w:rsidP="006B03F8">
      <w:pPr>
        <w:pStyle w:val="Heading2"/>
      </w:pPr>
      <w:r>
        <w:t>Step 1 – Select the cell range</w:t>
      </w:r>
    </w:p>
    <w:p w14:paraId="2ECD205C" w14:textId="4AEC3D06" w:rsidR="006B03F8" w:rsidRDefault="006B03F8" w:rsidP="006B03F8">
      <w:pPr>
        <w:pStyle w:val="ListParagraph"/>
        <w:numPr>
          <w:ilvl w:val="0"/>
          <w:numId w:val="1"/>
        </w:numPr>
        <w:ind w:left="270" w:hanging="270"/>
      </w:pPr>
      <w:r>
        <w:t>Firstly, select the range of cells which we want to show as overlapping data.</w:t>
      </w:r>
    </w:p>
    <w:p w14:paraId="63EDF4C8" w14:textId="0072EFD2" w:rsidR="006B03F8" w:rsidRDefault="006B03F8" w:rsidP="006B03F8">
      <w:pPr>
        <w:pStyle w:val="ListParagraph"/>
        <w:numPr>
          <w:ilvl w:val="0"/>
          <w:numId w:val="1"/>
        </w:numPr>
        <w:ind w:left="270" w:hanging="270"/>
      </w:pPr>
      <w:r w:rsidRPr="006B03F8">
        <w:t>This range should include both the category labels and the data values.</w:t>
      </w:r>
    </w:p>
    <w:p w14:paraId="0D06855D" w14:textId="5CE469F5" w:rsidR="006B03F8" w:rsidRDefault="006B03F8" w:rsidP="006B03F8">
      <w:r>
        <w:rPr>
          <w:noProof/>
        </w:rPr>
        <w:drawing>
          <wp:inline distT="0" distB="0" distL="0" distR="0" wp14:anchorId="368E4005" wp14:editId="4FCE6402">
            <wp:extent cx="5943600" cy="1518285"/>
            <wp:effectExtent l="19050" t="1905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1518285"/>
                    </a:xfrm>
                    <a:prstGeom prst="rect">
                      <a:avLst/>
                    </a:prstGeom>
                    <a:ln>
                      <a:solidFill>
                        <a:schemeClr val="tx1"/>
                      </a:solidFill>
                    </a:ln>
                  </pic:spPr>
                </pic:pic>
              </a:graphicData>
            </a:graphic>
          </wp:inline>
        </w:drawing>
      </w:r>
    </w:p>
    <w:p w14:paraId="094B08E2" w14:textId="47F929F5" w:rsidR="006B03F8" w:rsidRDefault="006B03F8" w:rsidP="006B03F8">
      <w:pPr>
        <w:pStyle w:val="Heading2"/>
      </w:pPr>
      <w:r>
        <w:lastRenderedPageBreak/>
        <w:t>Step 2 – Insert a Stacked Bar chart</w:t>
      </w:r>
    </w:p>
    <w:p w14:paraId="3612D2C2" w14:textId="77777777" w:rsidR="006B03F8" w:rsidRDefault="006B03F8" w:rsidP="006B03F8">
      <w:pPr>
        <w:pStyle w:val="ListParagraph"/>
        <w:numPr>
          <w:ilvl w:val="0"/>
          <w:numId w:val="1"/>
        </w:numPr>
        <w:ind w:left="270" w:hanging="270"/>
      </w:pPr>
      <w:r w:rsidRPr="006B03F8">
        <w:t xml:space="preserve">Go to the "Insert" tab in the Excel ribbon at the top of the screen. </w:t>
      </w:r>
    </w:p>
    <w:p w14:paraId="37BFAF08" w14:textId="77777777" w:rsidR="006B03F8" w:rsidRDefault="006B03F8" w:rsidP="006B03F8">
      <w:pPr>
        <w:pStyle w:val="ListParagraph"/>
        <w:numPr>
          <w:ilvl w:val="0"/>
          <w:numId w:val="1"/>
        </w:numPr>
        <w:ind w:left="270" w:hanging="270"/>
      </w:pPr>
      <w:r w:rsidRPr="006B03F8">
        <w:t xml:space="preserve">In the "Charts" group click on the "Bar" button. </w:t>
      </w:r>
    </w:p>
    <w:p w14:paraId="47CEC281" w14:textId="43540BF2" w:rsidR="006B03F8" w:rsidRDefault="006B03F8" w:rsidP="006B03F8">
      <w:pPr>
        <w:pStyle w:val="ListParagraph"/>
        <w:numPr>
          <w:ilvl w:val="0"/>
          <w:numId w:val="1"/>
        </w:numPr>
        <w:ind w:left="270" w:hanging="270"/>
      </w:pPr>
      <w:r w:rsidRPr="006B03F8">
        <w:t>A drop-down menu will appear with various types of bar charts.</w:t>
      </w:r>
    </w:p>
    <w:p w14:paraId="0A5B0A79" w14:textId="00281AA8" w:rsidR="006B03F8" w:rsidRDefault="006B03F8" w:rsidP="006B03F8">
      <w:pPr>
        <w:pStyle w:val="ListParagraph"/>
        <w:numPr>
          <w:ilvl w:val="0"/>
          <w:numId w:val="1"/>
        </w:numPr>
        <w:ind w:left="270" w:hanging="270"/>
      </w:pPr>
      <w:r>
        <w:t>Select the stacked 2D or 3D chart and you will see that the data is shown in the form of overlapping data.</w:t>
      </w:r>
    </w:p>
    <w:p w14:paraId="60D8E762" w14:textId="79D3B455" w:rsidR="006B03F8" w:rsidRDefault="006B03F8" w:rsidP="006B03F8">
      <w:r>
        <w:rPr>
          <w:noProof/>
        </w:rPr>
        <w:drawing>
          <wp:inline distT="0" distB="0" distL="0" distR="0" wp14:anchorId="7C8FCE17" wp14:editId="50DAED70">
            <wp:extent cx="5943600" cy="3644265"/>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44265"/>
                    </a:xfrm>
                    <a:prstGeom prst="rect">
                      <a:avLst/>
                    </a:prstGeom>
                    <a:ln>
                      <a:solidFill>
                        <a:schemeClr val="tx1"/>
                      </a:solidFill>
                    </a:ln>
                  </pic:spPr>
                </pic:pic>
              </a:graphicData>
            </a:graphic>
          </wp:inline>
        </w:drawing>
      </w:r>
    </w:p>
    <w:p w14:paraId="49BA1F22" w14:textId="75E44CF6" w:rsidR="006B03F8" w:rsidRDefault="006B03F8" w:rsidP="006B03F8">
      <w:pPr>
        <w:pStyle w:val="Heading2"/>
      </w:pPr>
      <w:r>
        <w:t>Step 3 – Customiz</w:t>
      </w:r>
      <w:r w:rsidR="00BC1FD3">
        <w:t>e</w:t>
      </w:r>
      <w:r>
        <w:t xml:space="preserve"> the Bar Chart</w:t>
      </w:r>
    </w:p>
    <w:p w14:paraId="7C52BB29" w14:textId="533EA8DF" w:rsidR="006B03F8" w:rsidRDefault="006B03F8" w:rsidP="006B03F8">
      <w:pPr>
        <w:pStyle w:val="ListParagraph"/>
        <w:numPr>
          <w:ilvl w:val="0"/>
          <w:numId w:val="1"/>
        </w:numPr>
        <w:ind w:left="270" w:hanging="270"/>
      </w:pPr>
      <w:r>
        <w:t>Click anywhere inside the Bar Chart to select it.</w:t>
      </w:r>
    </w:p>
    <w:p w14:paraId="25E14728" w14:textId="6A70B60F" w:rsidR="006B03F8" w:rsidRDefault="006B03F8" w:rsidP="006B03F8">
      <w:pPr>
        <w:pStyle w:val="ListParagraph"/>
        <w:numPr>
          <w:ilvl w:val="0"/>
          <w:numId w:val="1"/>
        </w:numPr>
        <w:ind w:left="270" w:hanging="270"/>
      </w:pPr>
      <w:r>
        <w:t>Then, select any style from “Chart styles” group that gives you better appearance for overlapping data.</w:t>
      </w:r>
    </w:p>
    <w:p w14:paraId="4343E4C8" w14:textId="386B0438" w:rsidR="006B03F8" w:rsidRDefault="006B03F8" w:rsidP="006B03F8">
      <w:r>
        <w:rPr>
          <w:noProof/>
        </w:rPr>
        <w:lastRenderedPageBreak/>
        <w:drawing>
          <wp:inline distT="0" distB="0" distL="0" distR="0" wp14:anchorId="527C39B5" wp14:editId="35F943FF">
            <wp:extent cx="5943600" cy="3644265"/>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44265"/>
                    </a:xfrm>
                    <a:prstGeom prst="rect">
                      <a:avLst/>
                    </a:prstGeom>
                    <a:ln w="9525">
                      <a:solidFill>
                        <a:schemeClr val="tx1"/>
                      </a:solidFill>
                    </a:ln>
                  </pic:spPr>
                </pic:pic>
              </a:graphicData>
            </a:graphic>
          </wp:inline>
        </w:drawing>
      </w:r>
    </w:p>
    <w:p w14:paraId="7C8DAE5C" w14:textId="0A9C66C5" w:rsidR="006B03F8" w:rsidRDefault="006B03F8" w:rsidP="006B03F8">
      <w:pPr>
        <w:pStyle w:val="Heading2"/>
      </w:pPr>
      <w:r>
        <w:t xml:space="preserve">Method 2 </w:t>
      </w:r>
      <w:r w:rsidR="00BE374D">
        <w:t>–</w:t>
      </w:r>
      <w:r>
        <w:t xml:space="preserve"> </w:t>
      </w:r>
      <w:r w:rsidR="00BE374D">
        <w:t>By using “Change Chart Type” tool</w:t>
      </w:r>
    </w:p>
    <w:p w14:paraId="2D1F3848" w14:textId="10B2045E" w:rsidR="00BE374D" w:rsidRDefault="00BE374D" w:rsidP="00BE374D">
      <w:pPr>
        <w:pStyle w:val="Heading2"/>
      </w:pPr>
      <w:r>
        <w:t xml:space="preserve">Step 1 – Open the </w:t>
      </w:r>
      <w:r>
        <w:t>“Change Chart Type” too</w:t>
      </w:r>
      <w:r>
        <w:t>l</w:t>
      </w:r>
    </w:p>
    <w:p w14:paraId="69D073F0" w14:textId="1CD51186" w:rsidR="00BE374D" w:rsidRDefault="00BE374D" w:rsidP="00BE374D">
      <w:pPr>
        <w:pStyle w:val="ListParagraph"/>
        <w:numPr>
          <w:ilvl w:val="0"/>
          <w:numId w:val="1"/>
        </w:numPr>
        <w:ind w:left="270" w:hanging="270"/>
      </w:pPr>
      <w:r>
        <w:t xml:space="preserve">Click </w:t>
      </w:r>
      <w:r w:rsidR="00167068">
        <w:t>on the bars of Bar</w:t>
      </w:r>
      <w:r>
        <w:t xml:space="preserve"> Chart to select </w:t>
      </w:r>
      <w:r w:rsidR="00167068">
        <w:t>them.</w:t>
      </w:r>
    </w:p>
    <w:p w14:paraId="46C77D99" w14:textId="6073F3B2" w:rsidR="00BE374D" w:rsidRDefault="00BE374D" w:rsidP="00BE374D">
      <w:pPr>
        <w:pStyle w:val="ListParagraph"/>
        <w:numPr>
          <w:ilvl w:val="0"/>
          <w:numId w:val="1"/>
        </w:numPr>
        <w:ind w:left="270" w:hanging="270"/>
      </w:pPr>
      <w:r>
        <w:t>Then, Right click on it to open the context menu.</w:t>
      </w:r>
    </w:p>
    <w:p w14:paraId="5B58D7FE" w14:textId="2AB9E962" w:rsidR="00BE374D" w:rsidRDefault="00BE374D" w:rsidP="00BE374D">
      <w:pPr>
        <w:pStyle w:val="ListParagraph"/>
        <w:numPr>
          <w:ilvl w:val="0"/>
          <w:numId w:val="1"/>
        </w:numPr>
        <w:ind w:left="270" w:hanging="270"/>
      </w:pPr>
      <w:r>
        <w:t>From the context menu, click on “Change series Chart Type”.</w:t>
      </w:r>
    </w:p>
    <w:p w14:paraId="7646CFD6" w14:textId="2876CC67" w:rsidR="006B03F8" w:rsidRDefault="00BE374D" w:rsidP="00BE374D">
      <w:pPr>
        <w:pStyle w:val="ListParagraph"/>
        <w:numPr>
          <w:ilvl w:val="0"/>
          <w:numId w:val="1"/>
        </w:numPr>
        <w:ind w:left="270" w:hanging="270"/>
      </w:pPr>
      <w:r>
        <w:t>A dialogue box would open and appear on your screen.</w:t>
      </w:r>
    </w:p>
    <w:p w14:paraId="708C5119" w14:textId="5055A9C5" w:rsidR="00BE374D" w:rsidRDefault="00BC1FD3" w:rsidP="00BE374D">
      <w:r>
        <w:rPr>
          <w:noProof/>
        </w:rPr>
        <w:lastRenderedPageBreak/>
        <w:drawing>
          <wp:inline distT="0" distB="0" distL="0" distR="0" wp14:anchorId="6287C7D3" wp14:editId="4C7F726D">
            <wp:extent cx="5943600" cy="3644265"/>
            <wp:effectExtent l="19050" t="19050" r="1905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44265"/>
                    </a:xfrm>
                    <a:prstGeom prst="rect">
                      <a:avLst/>
                    </a:prstGeom>
                    <a:ln>
                      <a:solidFill>
                        <a:schemeClr val="tx1"/>
                      </a:solidFill>
                    </a:ln>
                  </pic:spPr>
                </pic:pic>
              </a:graphicData>
            </a:graphic>
          </wp:inline>
        </w:drawing>
      </w:r>
    </w:p>
    <w:p w14:paraId="015ED32C" w14:textId="2F787E26" w:rsidR="00BC1FD3" w:rsidRDefault="00BC1FD3" w:rsidP="00BC1FD3">
      <w:pPr>
        <w:pStyle w:val="Heading2"/>
      </w:pPr>
      <w:r>
        <w:t>Step 2 – Change Chart type to make it overlap</w:t>
      </w:r>
    </w:p>
    <w:p w14:paraId="3C8C3612" w14:textId="5A848A9D" w:rsidR="00BC1FD3" w:rsidRDefault="00BC1FD3" w:rsidP="00BC1FD3">
      <w:pPr>
        <w:pStyle w:val="ListParagraph"/>
        <w:numPr>
          <w:ilvl w:val="0"/>
          <w:numId w:val="1"/>
        </w:numPr>
        <w:ind w:left="270" w:hanging="270"/>
      </w:pPr>
      <w:r>
        <w:t>After the dialogue box has opened, you will be given some options regarding Series Name, Chart type and Secondary Axis.</w:t>
      </w:r>
    </w:p>
    <w:p w14:paraId="29C698AE" w14:textId="7DE6D810" w:rsidR="00BC1FD3" w:rsidRDefault="00BC1FD3" w:rsidP="00BC1FD3">
      <w:pPr>
        <w:pStyle w:val="ListParagraph"/>
        <w:numPr>
          <w:ilvl w:val="0"/>
          <w:numId w:val="1"/>
        </w:numPr>
        <w:ind w:left="270" w:hanging="270"/>
      </w:pPr>
      <w:r>
        <w:t>Under the Secondary Axis option, click on any of the two boxes to make the data overlap each other.</w:t>
      </w:r>
    </w:p>
    <w:p w14:paraId="3E2D19DD" w14:textId="263109D0" w:rsidR="00BC1FD3" w:rsidRDefault="00BC1FD3" w:rsidP="00BC1FD3">
      <w:pPr>
        <w:pStyle w:val="ListParagraph"/>
        <w:numPr>
          <w:ilvl w:val="0"/>
          <w:numId w:val="1"/>
        </w:numPr>
        <w:ind w:left="270" w:hanging="270"/>
      </w:pPr>
      <w:r>
        <w:t>Then, press “OK”</w:t>
      </w:r>
      <w:r w:rsidR="00167068">
        <w:t xml:space="preserve"> and your data will appear as overlapping data.</w:t>
      </w:r>
    </w:p>
    <w:p w14:paraId="67CF7C2D" w14:textId="3951EF8E" w:rsidR="00167068" w:rsidRDefault="00167068" w:rsidP="00167068">
      <w:r>
        <w:rPr>
          <w:noProof/>
        </w:rPr>
        <w:lastRenderedPageBreak/>
        <w:drawing>
          <wp:inline distT="0" distB="0" distL="0" distR="0" wp14:anchorId="747C9353" wp14:editId="286AD52C">
            <wp:extent cx="5943600" cy="3644265"/>
            <wp:effectExtent l="19050" t="19050" r="1905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44265"/>
                    </a:xfrm>
                    <a:prstGeom prst="rect">
                      <a:avLst/>
                    </a:prstGeom>
                    <a:ln>
                      <a:solidFill>
                        <a:schemeClr val="tx1"/>
                      </a:solidFill>
                    </a:ln>
                  </pic:spPr>
                </pic:pic>
              </a:graphicData>
            </a:graphic>
          </wp:inline>
        </w:drawing>
      </w:r>
    </w:p>
    <w:p w14:paraId="175FDACD" w14:textId="2E812018" w:rsidR="00167068" w:rsidRDefault="00167068" w:rsidP="00167068">
      <w:pPr>
        <w:pStyle w:val="Heading2"/>
      </w:pPr>
      <w:r>
        <w:t>Method 3 – By using VBA code</w:t>
      </w:r>
    </w:p>
    <w:p w14:paraId="2AB91435" w14:textId="62B765E0" w:rsidR="00167068" w:rsidRDefault="00167068" w:rsidP="00167068">
      <w:pPr>
        <w:pStyle w:val="Heading2"/>
      </w:pPr>
      <w:r>
        <w:t>Step 1 – Add a module</w:t>
      </w:r>
    </w:p>
    <w:p w14:paraId="6910FC3E" w14:textId="77777777" w:rsidR="00167068" w:rsidRDefault="00167068" w:rsidP="00167068">
      <w:pPr>
        <w:pStyle w:val="ListParagraph"/>
        <w:numPr>
          <w:ilvl w:val="0"/>
          <w:numId w:val="1"/>
        </w:numPr>
        <w:ind w:left="270" w:hanging="270"/>
      </w:pPr>
      <w:r>
        <w:t>Go to the Developer tab.</w:t>
      </w:r>
    </w:p>
    <w:p w14:paraId="4BA9B7EE" w14:textId="77777777" w:rsidR="00167068" w:rsidRDefault="00167068" w:rsidP="00167068">
      <w:pPr>
        <w:pStyle w:val="ListParagraph"/>
        <w:numPr>
          <w:ilvl w:val="0"/>
          <w:numId w:val="1"/>
        </w:numPr>
        <w:ind w:left="270" w:hanging="270"/>
      </w:pPr>
      <w:r>
        <w:t>Click on the Visual Basic option.</w:t>
      </w:r>
    </w:p>
    <w:p w14:paraId="49020465" w14:textId="77777777" w:rsidR="00167068" w:rsidRDefault="00167068" w:rsidP="00167068">
      <w:pPr>
        <w:pStyle w:val="ListParagraph"/>
        <w:numPr>
          <w:ilvl w:val="0"/>
          <w:numId w:val="1"/>
        </w:numPr>
        <w:ind w:left="270" w:hanging="270"/>
      </w:pPr>
      <w:r>
        <w:t>A new window will appear, which can also be opened using the shortcut key (Alt+F11).</w:t>
      </w:r>
    </w:p>
    <w:p w14:paraId="6D6F75D9" w14:textId="77777777" w:rsidR="00167068" w:rsidRDefault="00167068" w:rsidP="00167068">
      <w:pPr>
        <w:pStyle w:val="ListParagraph"/>
        <w:numPr>
          <w:ilvl w:val="0"/>
          <w:numId w:val="1"/>
        </w:numPr>
        <w:ind w:left="270" w:hanging="270"/>
      </w:pPr>
      <w:r>
        <w:t>In the new window, click on the Insert tab.</w:t>
      </w:r>
    </w:p>
    <w:p w14:paraId="6808F9E5" w14:textId="77777777" w:rsidR="00167068" w:rsidRDefault="00167068" w:rsidP="00167068">
      <w:pPr>
        <w:pStyle w:val="ListParagraph"/>
        <w:numPr>
          <w:ilvl w:val="0"/>
          <w:numId w:val="1"/>
        </w:numPr>
        <w:ind w:left="270" w:hanging="270"/>
      </w:pPr>
      <w:r>
        <w:t>Select the Module option.</w:t>
      </w:r>
    </w:p>
    <w:p w14:paraId="30CC2EB9" w14:textId="72C6C901" w:rsidR="00167068" w:rsidRDefault="00167068" w:rsidP="00167068">
      <w:pPr>
        <w:pStyle w:val="ListParagraph"/>
        <w:numPr>
          <w:ilvl w:val="0"/>
          <w:numId w:val="1"/>
        </w:numPr>
        <w:ind w:left="270" w:hanging="270"/>
      </w:pPr>
      <w:r>
        <w:t>A new module will open.</w:t>
      </w:r>
    </w:p>
    <w:p w14:paraId="4F1A3142" w14:textId="3788278B" w:rsidR="00167068" w:rsidRDefault="00167068" w:rsidP="00167068">
      <w:r>
        <w:rPr>
          <w:noProof/>
        </w:rPr>
        <w:lastRenderedPageBreak/>
        <w:drawing>
          <wp:inline distT="0" distB="0" distL="0" distR="0" wp14:anchorId="6A5C4C67" wp14:editId="75DCED4A">
            <wp:extent cx="5943600" cy="3644265"/>
            <wp:effectExtent l="19050" t="19050" r="190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44265"/>
                    </a:xfrm>
                    <a:prstGeom prst="rect">
                      <a:avLst/>
                    </a:prstGeom>
                    <a:ln>
                      <a:solidFill>
                        <a:schemeClr val="tx1"/>
                      </a:solidFill>
                    </a:ln>
                  </pic:spPr>
                </pic:pic>
              </a:graphicData>
            </a:graphic>
          </wp:inline>
        </w:drawing>
      </w:r>
    </w:p>
    <w:p w14:paraId="7D61DC7B" w14:textId="14ABC0E3" w:rsidR="00167068" w:rsidRDefault="00167068" w:rsidP="00167068">
      <w:pPr>
        <w:pStyle w:val="Heading2"/>
      </w:pPr>
      <w:r>
        <w:t>Step 2 – Writing the code</w:t>
      </w:r>
    </w:p>
    <w:p w14:paraId="18B8766F" w14:textId="77777777" w:rsidR="00167068" w:rsidRDefault="00167068" w:rsidP="00167068">
      <w:pPr>
        <w:pStyle w:val="ListParagraph"/>
        <w:numPr>
          <w:ilvl w:val="0"/>
          <w:numId w:val="2"/>
        </w:numPr>
        <w:suppressAutoHyphens/>
        <w:autoSpaceDN w:val="0"/>
        <w:ind w:left="270" w:hanging="270"/>
      </w:pPr>
      <w:r>
        <w:t>After you’ve opened the module, copy and paste the following code:</w:t>
      </w:r>
    </w:p>
    <w:p w14:paraId="19AEAFA8" w14:textId="1E6B9E5D"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98FB98"/>
          <w:sz w:val="17"/>
          <w:szCs w:val="17"/>
        </w:rPr>
        <w:t>Sub</w:t>
      </w:r>
      <w:r>
        <w:rPr>
          <w:rFonts w:ascii="Consolas" w:hAnsi="Consolas" w:cs="Courier New"/>
          <w:color w:val="FFFFFF"/>
          <w:sz w:val="17"/>
          <w:szCs w:val="17"/>
        </w:rPr>
        <w:t xml:space="preserve"> </w:t>
      </w:r>
      <w:proofErr w:type="spellStart"/>
      <w:proofErr w:type="gramStart"/>
      <w:r>
        <w:rPr>
          <w:rFonts w:ascii="Consolas" w:hAnsi="Consolas" w:cs="Courier New"/>
          <w:color w:val="98FB98"/>
          <w:sz w:val="17"/>
          <w:szCs w:val="17"/>
        </w:rPr>
        <w:t>ConvertOverlapGraph</w:t>
      </w:r>
      <w:proofErr w:type="spellEnd"/>
      <w:r>
        <w:rPr>
          <w:rFonts w:ascii="Consolas" w:hAnsi="Consolas" w:cs="Courier New"/>
          <w:color w:val="FFFFFF"/>
          <w:sz w:val="17"/>
          <w:szCs w:val="17"/>
        </w:rPr>
        <w:t>(</w:t>
      </w:r>
      <w:proofErr w:type="gramEnd"/>
      <w:r>
        <w:rPr>
          <w:rFonts w:ascii="Consolas" w:hAnsi="Consolas" w:cs="Courier New"/>
          <w:color w:val="FFFFFF"/>
          <w:sz w:val="17"/>
          <w:szCs w:val="17"/>
        </w:rPr>
        <w:t>)</w:t>
      </w:r>
    </w:p>
    <w:p w14:paraId="5D958CAE"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98FB98"/>
          <w:sz w:val="17"/>
          <w:szCs w:val="17"/>
        </w:rPr>
        <w:t>Dim</w:t>
      </w:r>
      <w:r>
        <w:rPr>
          <w:rFonts w:ascii="Consolas" w:hAnsi="Consolas" w:cs="Courier New"/>
          <w:color w:val="FFFFFF"/>
          <w:sz w:val="17"/>
          <w:szCs w:val="17"/>
        </w:rPr>
        <w:t xml:space="preserve"> </w:t>
      </w:r>
      <w:proofErr w:type="spellStart"/>
      <w:r>
        <w:rPr>
          <w:rFonts w:ascii="Consolas" w:hAnsi="Consolas" w:cs="Courier New"/>
          <w:color w:val="FFFFFF"/>
          <w:sz w:val="17"/>
          <w:szCs w:val="17"/>
        </w:rPr>
        <w:t>selectedChart</w:t>
      </w:r>
      <w:proofErr w:type="spellEnd"/>
      <w:r>
        <w:rPr>
          <w:rFonts w:ascii="Consolas" w:hAnsi="Consolas" w:cs="Courier New"/>
          <w:color w:val="FFFFFF"/>
          <w:sz w:val="17"/>
          <w:szCs w:val="17"/>
        </w:rPr>
        <w:t xml:space="preserve"> </w:t>
      </w:r>
      <w:r>
        <w:rPr>
          <w:rFonts w:ascii="Consolas" w:hAnsi="Consolas" w:cs="Courier New"/>
          <w:color w:val="98FB98"/>
          <w:sz w:val="17"/>
          <w:szCs w:val="17"/>
        </w:rPr>
        <w:t>As</w:t>
      </w:r>
      <w:r>
        <w:rPr>
          <w:rFonts w:ascii="Consolas" w:hAnsi="Consolas" w:cs="Courier New"/>
          <w:color w:val="FFFFFF"/>
          <w:sz w:val="17"/>
          <w:szCs w:val="17"/>
        </w:rPr>
        <w:t xml:space="preserve"> </w:t>
      </w:r>
      <w:proofErr w:type="spellStart"/>
      <w:r>
        <w:rPr>
          <w:rFonts w:ascii="Consolas" w:hAnsi="Consolas" w:cs="Courier New"/>
          <w:color w:val="98FB98"/>
          <w:sz w:val="17"/>
          <w:szCs w:val="17"/>
        </w:rPr>
        <w:t>ChartObject</w:t>
      </w:r>
      <w:proofErr w:type="spellEnd"/>
    </w:p>
    <w:p w14:paraId="4D42E872"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98FB98"/>
          <w:sz w:val="17"/>
          <w:szCs w:val="17"/>
        </w:rPr>
        <w:t>Dim</w:t>
      </w:r>
      <w:r>
        <w:rPr>
          <w:rFonts w:ascii="Consolas" w:hAnsi="Consolas" w:cs="Courier New"/>
          <w:color w:val="FFFFFF"/>
          <w:sz w:val="17"/>
          <w:szCs w:val="17"/>
        </w:rPr>
        <w:t xml:space="preserve"> </w:t>
      </w:r>
      <w:proofErr w:type="spellStart"/>
      <w:r>
        <w:rPr>
          <w:rFonts w:ascii="Consolas" w:hAnsi="Consolas" w:cs="Courier New"/>
          <w:color w:val="FFFFFF"/>
          <w:sz w:val="17"/>
          <w:szCs w:val="17"/>
        </w:rPr>
        <w:t>chartType</w:t>
      </w:r>
      <w:proofErr w:type="spellEnd"/>
      <w:r>
        <w:rPr>
          <w:rFonts w:ascii="Consolas" w:hAnsi="Consolas" w:cs="Courier New"/>
          <w:color w:val="FFFFFF"/>
          <w:sz w:val="17"/>
          <w:szCs w:val="17"/>
        </w:rPr>
        <w:t xml:space="preserve"> </w:t>
      </w:r>
      <w:r>
        <w:rPr>
          <w:rFonts w:ascii="Consolas" w:hAnsi="Consolas" w:cs="Courier New"/>
          <w:color w:val="98FB98"/>
          <w:sz w:val="17"/>
          <w:szCs w:val="17"/>
        </w:rPr>
        <w:t>As</w:t>
      </w:r>
      <w:r>
        <w:rPr>
          <w:rFonts w:ascii="Consolas" w:hAnsi="Consolas" w:cs="Courier New"/>
          <w:color w:val="FFFFFF"/>
          <w:sz w:val="17"/>
          <w:szCs w:val="17"/>
        </w:rPr>
        <w:t xml:space="preserve"> </w:t>
      </w:r>
      <w:proofErr w:type="spellStart"/>
      <w:r>
        <w:rPr>
          <w:rFonts w:ascii="Consolas" w:hAnsi="Consolas" w:cs="Courier New"/>
          <w:color w:val="98FB98"/>
          <w:sz w:val="17"/>
          <w:szCs w:val="17"/>
        </w:rPr>
        <w:t>XlChartType</w:t>
      </w:r>
      <w:proofErr w:type="spellEnd"/>
    </w:p>
    <w:p w14:paraId="1ADC3336"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p>
    <w:p w14:paraId="0CA55146"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FFA0A0"/>
          <w:sz w:val="17"/>
          <w:szCs w:val="17"/>
        </w:rPr>
        <w:t>' Check if a chart is selected</w:t>
      </w:r>
    </w:p>
    <w:p w14:paraId="3D2B95D0"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A0A0"/>
          <w:sz w:val="17"/>
          <w:szCs w:val="17"/>
        </w:rPr>
        <w:t xml:space="preserve">    If Not </w:t>
      </w:r>
      <w:proofErr w:type="spellStart"/>
      <w:r>
        <w:rPr>
          <w:rFonts w:ascii="Consolas" w:hAnsi="Consolas" w:cs="Courier New"/>
          <w:color w:val="FFA0A0"/>
          <w:sz w:val="17"/>
          <w:szCs w:val="17"/>
        </w:rPr>
        <w:t>ActiveChart</w:t>
      </w:r>
      <w:proofErr w:type="spellEnd"/>
      <w:r>
        <w:rPr>
          <w:rFonts w:ascii="Consolas" w:hAnsi="Consolas" w:cs="Courier New"/>
          <w:color w:val="FFA0A0"/>
          <w:sz w:val="17"/>
          <w:szCs w:val="17"/>
        </w:rPr>
        <w:t xml:space="preserve"> Is Nothing Then</w:t>
      </w:r>
    </w:p>
    <w:p w14:paraId="4C1F2CEB"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A0A0"/>
          <w:sz w:val="17"/>
          <w:szCs w:val="17"/>
        </w:rPr>
        <w:t xml:space="preserve">        '</w:t>
      </w:r>
      <w:r>
        <w:rPr>
          <w:rFonts w:ascii="Consolas" w:hAnsi="Consolas" w:cs="Courier New"/>
          <w:color w:val="FFFFFF"/>
          <w:sz w:val="17"/>
          <w:szCs w:val="17"/>
        </w:rPr>
        <w:t xml:space="preserve"> </w:t>
      </w:r>
      <w:r>
        <w:rPr>
          <w:rFonts w:ascii="Consolas" w:hAnsi="Consolas" w:cs="Courier New"/>
          <w:color w:val="98FB98"/>
          <w:sz w:val="17"/>
          <w:szCs w:val="17"/>
        </w:rPr>
        <w:t>Store</w:t>
      </w:r>
      <w:r>
        <w:rPr>
          <w:rFonts w:ascii="Consolas" w:hAnsi="Consolas" w:cs="Courier New"/>
          <w:color w:val="FFFFFF"/>
          <w:sz w:val="17"/>
          <w:szCs w:val="17"/>
        </w:rPr>
        <w:t xml:space="preserve"> the selected chart</w:t>
      </w:r>
    </w:p>
    <w:p w14:paraId="630B23D6"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98FB98"/>
          <w:sz w:val="17"/>
          <w:szCs w:val="17"/>
        </w:rPr>
        <w:t>Set</w:t>
      </w:r>
      <w:r>
        <w:rPr>
          <w:rFonts w:ascii="Consolas" w:hAnsi="Consolas" w:cs="Courier New"/>
          <w:color w:val="FFFFFF"/>
          <w:sz w:val="17"/>
          <w:szCs w:val="17"/>
        </w:rPr>
        <w:t xml:space="preserve"> </w:t>
      </w:r>
      <w:proofErr w:type="spellStart"/>
      <w:r>
        <w:rPr>
          <w:rFonts w:ascii="Consolas" w:hAnsi="Consolas" w:cs="Courier New"/>
          <w:color w:val="FFFFFF"/>
          <w:sz w:val="17"/>
          <w:szCs w:val="17"/>
        </w:rPr>
        <w:t>selectedChart</w:t>
      </w:r>
      <w:proofErr w:type="spellEnd"/>
      <w:r>
        <w:rPr>
          <w:rFonts w:ascii="Consolas" w:hAnsi="Consolas" w:cs="Courier New"/>
          <w:color w:val="FFFFFF"/>
          <w:sz w:val="17"/>
          <w:szCs w:val="17"/>
        </w:rPr>
        <w:t xml:space="preserve"> = </w:t>
      </w:r>
      <w:proofErr w:type="spellStart"/>
      <w:r>
        <w:rPr>
          <w:rFonts w:ascii="Consolas" w:hAnsi="Consolas" w:cs="Courier New"/>
          <w:color w:val="98FB98"/>
          <w:sz w:val="17"/>
          <w:szCs w:val="17"/>
        </w:rPr>
        <w:t>ActiveChart</w:t>
      </w:r>
      <w:r>
        <w:rPr>
          <w:rFonts w:ascii="Consolas" w:hAnsi="Consolas" w:cs="Courier New"/>
          <w:color w:val="FFFFFF"/>
          <w:sz w:val="17"/>
          <w:szCs w:val="17"/>
        </w:rPr>
        <w:t>.</w:t>
      </w:r>
      <w:r>
        <w:rPr>
          <w:rFonts w:ascii="Consolas" w:hAnsi="Consolas" w:cs="Courier New"/>
          <w:color w:val="98FB98"/>
          <w:sz w:val="17"/>
          <w:szCs w:val="17"/>
        </w:rPr>
        <w:t>Parent</w:t>
      </w:r>
      <w:proofErr w:type="spellEnd"/>
    </w:p>
    <w:p w14:paraId="3D6ABB3C"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p>
    <w:p w14:paraId="429DB541"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FFA0A0"/>
          <w:sz w:val="17"/>
          <w:szCs w:val="17"/>
        </w:rPr>
        <w:t>' Set the chart type to stacked bar</w:t>
      </w:r>
    </w:p>
    <w:p w14:paraId="373F4AE4"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A0A0"/>
          <w:sz w:val="17"/>
          <w:szCs w:val="17"/>
        </w:rPr>
        <w:t xml:space="preserve">        </w:t>
      </w:r>
      <w:proofErr w:type="spellStart"/>
      <w:r>
        <w:rPr>
          <w:rFonts w:ascii="Consolas" w:hAnsi="Consolas" w:cs="Courier New"/>
          <w:color w:val="FFA0A0"/>
          <w:sz w:val="17"/>
          <w:szCs w:val="17"/>
        </w:rPr>
        <w:t>chartType</w:t>
      </w:r>
      <w:proofErr w:type="spellEnd"/>
      <w:r>
        <w:rPr>
          <w:rFonts w:ascii="Consolas" w:hAnsi="Consolas" w:cs="Courier New"/>
          <w:color w:val="FFA0A0"/>
          <w:sz w:val="17"/>
          <w:szCs w:val="17"/>
        </w:rPr>
        <w:t xml:space="preserve"> = </w:t>
      </w:r>
      <w:proofErr w:type="spellStart"/>
      <w:r>
        <w:rPr>
          <w:rFonts w:ascii="Consolas" w:hAnsi="Consolas" w:cs="Courier New"/>
          <w:color w:val="FFA0A0"/>
          <w:sz w:val="17"/>
          <w:szCs w:val="17"/>
        </w:rPr>
        <w:t>xlColumnStacked</w:t>
      </w:r>
      <w:proofErr w:type="spellEnd"/>
    </w:p>
    <w:p w14:paraId="1228E339"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A0A0"/>
          <w:sz w:val="17"/>
          <w:szCs w:val="17"/>
        </w:rPr>
        <w:t xml:space="preserve">        </w:t>
      </w:r>
    </w:p>
    <w:p w14:paraId="45A1C5BE"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A0A0"/>
          <w:sz w:val="17"/>
          <w:szCs w:val="17"/>
        </w:rPr>
        <w:t xml:space="preserve">        '</w:t>
      </w:r>
      <w:r>
        <w:rPr>
          <w:rFonts w:ascii="Consolas" w:hAnsi="Consolas" w:cs="Courier New"/>
          <w:color w:val="FFFFFF"/>
          <w:sz w:val="17"/>
          <w:szCs w:val="17"/>
        </w:rPr>
        <w:t xml:space="preserve"> </w:t>
      </w:r>
      <w:r>
        <w:rPr>
          <w:rFonts w:ascii="Consolas" w:hAnsi="Consolas" w:cs="Courier New"/>
          <w:color w:val="98FB98"/>
          <w:sz w:val="17"/>
          <w:szCs w:val="17"/>
        </w:rPr>
        <w:t>Convert</w:t>
      </w:r>
      <w:r>
        <w:rPr>
          <w:rFonts w:ascii="Consolas" w:hAnsi="Consolas" w:cs="Courier New"/>
          <w:color w:val="FFFFFF"/>
          <w:sz w:val="17"/>
          <w:szCs w:val="17"/>
        </w:rPr>
        <w:t xml:space="preserve"> the selected chart to stacked bar graph</w:t>
      </w:r>
    </w:p>
    <w:p w14:paraId="6A2BE12A"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98FB98"/>
          <w:sz w:val="17"/>
          <w:szCs w:val="17"/>
        </w:rPr>
        <w:t>With</w:t>
      </w:r>
      <w:r>
        <w:rPr>
          <w:rFonts w:ascii="Consolas" w:hAnsi="Consolas" w:cs="Courier New"/>
          <w:color w:val="FFFFFF"/>
          <w:sz w:val="17"/>
          <w:szCs w:val="17"/>
        </w:rPr>
        <w:t xml:space="preserve"> </w:t>
      </w:r>
      <w:proofErr w:type="spellStart"/>
      <w:r>
        <w:rPr>
          <w:rFonts w:ascii="Consolas" w:hAnsi="Consolas" w:cs="Courier New"/>
          <w:color w:val="FFFFFF"/>
          <w:sz w:val="17"/>
          <w:szCs w:val="17"/>
        </w:rPr>
        <w:t>selectedChart</w:t>
      </w:r>
      <w:proofErr w:type="spellEnd"/>
    </w:p>
    <w:p w14:paraId="3069EB9D"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FFFFFF"/>
          <w:sz w:val="17"/>
          <w:szCs w:val="17"/>
        </w:rPr>
        <w:t>.</w:t>
      </w:r>
      <w:proofErr w:type="spellStart"/>
      <w:r>
        <w:rPr>
          <w:rFonts w:ascii="Consolas" w:hAnsi="Consolas" w:cs="Courier New"/>
          <w:color w:val="98FB98"/>
          <w:sz w:val="17"/>
          <w:szCs w:val="17"/>
        </w:rPr>
        <w:t>Chart</w:t>
      </w:r>
      <w:r>
        <w:rPr>
          <w:rFonts w:ascii="Consolas" w:hAnsi="Consolas" w:cs="Courier New"/>
          <w:color w:val="FFFFFF"/>
          <w:sz w:val="17"/>
          <w:szCs w:val="17"/>
        </w:rPr>
        <w:t>.chartType</w:t>
      </w:r>
      <w:proofErr w:type="spellEnd"/>
      <w:proofErr w:type="gramEnd"/>
      <w:r>
        <w:rPr>
          <w:rFonts w:ascii="Consolas" w:hAnsi="Consolas" w:cs="Courier New"/>
          <w:color w:val="FFFFFF"/>
          <w:sz w:val="17"/>
          <w:szCs w:val="17"/>
        </w:rPr>
        <w:t xml:space="preserve"> = </w:t>
      </w:r>
      <w:proofErr w:type="spellStart"/>
      <w:r>
        <w:rPr>
          <w:rFonts w:ascii="Consolas" w:hAnsi="Consolas" w:cs="Courier New"/>
          <w:color w:val="FFFFFF"/>
          <w:sz w:val="17"/>
          <w:szCs w:val="17"/>
        </w:rPr>
        <w:t>chartType</w:t>
      </w:r>
      <w:proofErr w:type="spellEnd"/>
    </w:p>
    <w:p w14:paraId="6A80BA54"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98FB98"/>
          <w:sz w:val="17"/>
          <w:szCs w:val="17"/>
        </w:rPr>
        <w:t>End</w:t>
      </w:r>
      <w:r>
        <w:rPr>
          <w:rFonts w:ascii="Consolas" w:hAnsi="Consolas" w:cs="Courier New"/>
          <w:color w:val="FFFFFF"/>
          <w:sz w:val="17"/>
          <w:szCs w:val="17"/>
        </w:rPr>
        <w:t xml:space="preserve"> </w:t>
      </w:r>
      <w:r>
        <w:rPr>
          <w:rFonts w:ascii="Consolas" w:hAnsi="Consolas" w:cs="Courier New"/>
          <w:color w:val="98FB98"/>
          <w:sz w:val="17"/>
          <w:szCs w:val="17"/>
        </w:rPr>
        <w:t>With</w:t>
      </w:r>
    </w:p>
    <w:p w14:paraId="67790F9D"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p>
    <w:p w14:paraId="2A58F7D7"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FFA0A0"/>
          <w:sz w:val="17"/>
          <w:szCs w:val="17"/>
        </w:rPr>
        <w:t>' Cleanup</w:t>
      </w:r>
    </w:p>
    <w:p w14:paraId="3228CBF9"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A0A0"/>
          <w:sz w:val="17"/>
          <w:szCs w:val="17"/>
        </w:rPr>
        <w:t xml:space="preserve">        Set </w:t>
      </w:r>
      <w:proofErr w:type="spellStart"/>
      <w:r>
        <w:rPr>
          <w:rFonts w:ascii="Consolas" w:hAnsi="Consolas" w:cs="Courier New"/>
          <w:color w:val="FFA0A0"/>
          <w:sz w:val="17"/>
          <w:szCs w:val="17"/>
        </w:rPr>
        <w:t>selectedChart</w:t>
      </w:r>
      <w:proofErr w:type="spellEnd"/>
      <w:r>
        <w:rPr>
          <w:rFonts w:ascii="Consolas" w:hAnsi="Consolas" w:cs="Courier New"/>
          <w:color w:val="FFA0A0"/>
          <w:sz w:val="17"/>
          <w:szCs w:val="17"/>
        </w:rPr>
        <w:t xml:space="preserve"> = Nothing</w:t>
      </w:r>
    </w:p>
    <w:p w14:paraId="6225D344"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A0A0"/>
          <w:sz w:val="17"/>
          <w:szCs w:val="17"/>
        </w:rPr>
        <w:t xml:space="preserve">        </w:t>
      </w:r>
    </w:p>
    <w:p w14:paraId="6026C04D"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A0A0"/>
          <w:sz w:val="17"/>
          <w:szCs w:val="17"/>
        </w:rPr>
        <w:t xml:space="preserve">        '</w:t>
      </w:r>
      <w:r>
        <w:rPr>
          <w:rFonts w:ascii="Consolas" w:hAnsi="Consolas" w:cs="Courier New"/>
          <w:color w:val="FFFFFF"/>
          <w:sz w:val="17"/>
          <w:szCs w:val="17"/>
        </w:rPr>
        <w:t xml:space="preserve"> </w:t>
      </w:r>
      <w:r>
        <w:rPr>
          <w:rFonts w:ascii="Consolas" w:hAnsi="Consolas" w:cs="Courier New"/>
          <w:color w:val="98FB98"/>
          <w:sz w:val="17"/>
          <w:szCs w:val="17"/>
        </w:rPr>
        <w:t>Inform</w:t>
      </w:r>
      <w:r>
        <w:rPr>
          <w:rFonts w:ascii="Consolas" w:hAnsi="Consolas" w:cs="Courier New"/>
          <w:color w:val="FFFFFF"/>
          <w:sz w:val="17"/>
          <w:szCs w:val="17"/>
        </w:rPr>
        <w:t xml:space="preserve"> the user about the conversion</w:t>
      </w:r>
    </w:p>
    <w:p w14:paraId="49AC39B1"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98FB98"/>
          <w:sz w:val="17"/>
          <w:szCs w:val="17"/>
        </w:rPr>
        <w:t>MsgBox</w:t>
      </w:r>
      <w:proofErr w:type="spellEnd"/>
      <w:r>
        <w:rPr>
          <w:rFonts w:ascii="Consolas" w:hAnsi="Consolas" w:cs="Courier New"/>
          <w:color w:val="FFFFFF"/>
          <w:sz w:val="17"/>
          <w:szCs w:val="17"/>
        </w:rPr>
        <w:t xml:space="preserve"> </w:t>
      </w:r>
      <w:r>
        <w:rPr>
          <w:rFonts w:ascii="Consolas" w:hAnsi="Consolas" w:cs="Courier New"/>
          <w:color w:val="FFA0A0"/>
          <w:sz w:val="17"/>
          <w:szCs w:val="17"/>
        </w:rPr>
        <w:t>"Chart converted to Stacked Bar Graph."</w:t>
      </w:r>
      <w:r>
        <w:rPr>
          <w:rFonts w:ascii="Consolas" w:hAnsi="Consolas" w:cs="Courier New"/>
          <w:color w:val="FFFFFF"/>
          <w:sz w:val="17"/>
          <w:szCs w:val="17"/>
        </w:rPr>
        <w:t xml:space="preserve">, </w:t>
      </w:r>
      <w:proofErr w:type="spellStart"/>
      <w:r>
        <w:rPr>
          <w:rFonts w:ascii="Consolas" w:hAnsi="Consolas" w:cs="Courier New"/>
          <w:color w:val="FFFFFF"/>
          <w:sz w:val="17"/>
          <w:szCs w:val="17"/>
        </w:rPr>
        <w:t>vbInformation</w:t>
      </w:r>
      <w:proofErr w:type="spellEnd"/>
    </w:p>
    <w:p w14:paraId="6F2E0E78"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98FB98"/>
          <w:sz w:val="17"/>
          <w:szCs w:val="17"/>
        </w:rPr>
        <w:t>Else</w:t>
      </w:r>
    </w:p>
    <w:p w14:paraId="54EE0342"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FFA0A0"/>
          <w:sz w:val="17"/>
          <w:szCs w:val="17"/>
        </w:rPr>
        <w:t>' No chart selected, show an error message</w:t>
      </w:r>
    </w:p>
    <w:p w14:paraId="49FFE9F2"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A0A0"/>
          <w:sz w:val="17"/>
          <w:szCs w:val="17"/>
        </w:rPr>
        <w:t xml:space="preserve">        </w:t>
      </w:r>
      <w:proofErr w:type="spellStart"/>
      <w:r>
        <w:rPr>
          <w:rFonts w:ascii="Consolas" w:hAnsi="Consolas" w:cs="Courier New"/>
          <w:color w:val="FFA0A0"/>
          <w:sz w:val="17"/>
          <w:szCs w:val="17"/>
        </w:rPr>
        <w:t>MsgBox</w:t>
      </w:r>
      <w:proofErr w:type="spellEnd"/>
      <w:r>
        <w:rPr>
          <w:rFonts w:ascii="Consolas" w:hAnsi="Consolas" w:cs="Courier New"/>
          <w:color w:val="FFA0A0"/>
          <w:sz w:val="17"/>
          <w:szCs w:val="17"/>
        </w:rPr>
        <w:t xml:space="preserve"> "Please select a chart before running this macro.", </w:t>
      </w:r>
      <w:proofErr w:type="spellStart"/>
      <w:r>
        <w:rPr>
          <w:rFonts w:ascii="Consolas" w:hAnsi="Consolas" w:cs="Courier New"/>
          <w:color w:val="FFA0A0"/>
          <w:sz w:val="17"/>
          <w:szCs w:val="17"/>
        </w:rPr>
        <w:t>vbExclamation</w:t>
      </w:r>
      <w:proofErr w:type="spellEnd"/>
    </w:p>
    <w:p w14:paraId="79BEC320" w14:textId="77777777" w:rsidR="00167068" w:rsidRDefault="00167068">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FFFF"/>
          <w:sz w:val="17"/>
          <w:szCs w:val="17"/>
        </w:rPr>
      </w:pPr>
      <w:r>
        <w:rPr>
          <w:rFonts w:ascii="Consolas" w:hAnsi="Consolas" w:cs="Courier New"/>
          <w:color w:val="FFA0A0"/>
          <w:sz w:val="17"/>
          <w:szCs w:val="17"/>
        </w:rPr>
        <w:t xml:space="preserve">    End If</w:t>
      </w:r>
    </w:p>
    <w:p w14:paraId="3DD74AF1" w14:textId="0762DDE4" w:rsidR="00C41875" w:rsidRPr="00C41875" w:rsidRDefault="00167068" w:rsidP="00C41875">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783552"/>
        <w:rPr>
          <w:rFonts w:ascii="Consolas" w:hAnsi="Consolas" w:cs="Courier New"/>
          <w:color w:val="FFA0A0"/>
          <w:sz w:val="17"/>
          <w:szCs w:val="17"/>
        </w:rPr>
      </w:pPr>
      <w:r>
        <w:rPr>
          <w:rFonts w:ascii="Consolas" w:hAnsi="Consolas" w:cs="Courier New"/>
          <w:color w:val="FFA0A0"/>
          <w:sz w:val="17"/>
          <w:szCs w:val="17"/>
        </w:rPr>
        <w:t>End Sub</w:t>
      </w:r>
    </w:p>
    <w:p w14:paraId="206D0240" w14:textId="3BFDE0D8" w:rsidR="00C41875" w:rsidRDefault="00C41875" w:rsidP="00C41875">
      <w:pPr>
        <w:pStyle w:val="ListParagraph"/>
        <w:numPr>
          <w:ilvl w:val="0"/>
          <w:numId w:val="2"/>
        </w:numPr>
        <w:suppressAutoHyphens/>
        <w:autoSpaceDN w:val="0"/>
        <w:ind w:left="270" w:hanging="270"/>
      </w:pPr>
      <w:r>
        <w:t xml:space="preserve">Then, close the VBA Editor by using </w:t>
      </w:r>
      <w:proofErr w:type="spellStart"/>
      <w:r>
        <w:t>shortkey</w:t>
      </w:r>
      <w:proofErr w:type="spellEnd"/>
      <w:r>
        <w:t xml:space="preserve"> “</w:t>
      </w:r>
      <w:proofErr w:type="spellStart"/>
      <w:r>
        <w:t>Alt+Q</w:t>
      </w:r>
      <w:proofErr w:type="spellEnd"/>
      <w:r>
        <w:t>”.</w:t>
      </w:r>
    </w:p>
    <w:p w14:paraId="15A7911E" w14:textId="70791985" w:rsidR="00C41875" w:rsidRDefault="009676A0" w:rsidP="00C41875">
      <w:pPr>
        <w:suppressAutoHyphens/>
        <w:autoSpaceDN w:val="0"/>
      </w:pPr>
      <w:r>
        <w:rPr>
          <w:noProof/>
        </w:rPr>
        <w:lastRenderedPageBreak/>
        <w:drawing>
          <wp:inline distT="0" distB="0" distL="0" distR="0" wp14:anchorId="047FCAFC" wp14:editId="6C2F5FBF">
            <wp:extent cx="5943600" cy="3644265"/>
            <wp:effectExtent l="19050" t="19050" r="1905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44265"/>
                    </a:xfrm>
                    <a:prstGeom prst="rect">
                      <a:avLst/>
                    </a:prstGeom>
                    <a:ln>
                      <a:solidFill>
                        <a:schemeClr val="tx1"/>
                      </a:solidFill>
                    </a:ln>
                  </pic:spPr>
                </pic:pic>
              </a:graphicData>
            </a:graphic>
          </wp:inline>
        </w:drawing>
      </w:r>
    </w:p>
    <w:p w14:paraId="70D4FC53" w14:textId="733DA092" w:rsidR="009676A0" w:rsidRDefault="009676A0" w:rsidP="009676A0">
      <w:pPr>
        <w:pStyle w:val="Heading2"/>
      </w:pPr>
      <w:r>
        <w:t>Step 3 – Select the Chart</w:t>
      </w:r>
    </w:p>
    <w:p w14:paraId="1E45F4CE" w14:textId="65A24FAA" w:rsidR="009676A0" w:rsidRDefault="009676A0" w:rsidP="009676A0">
      <w:pPr>
        <w:pStyle w:val="ListParagraph"/>
        <w:numPr>
          <w:ilvl w:val="0"/>
          <w:numId w:val="2"/>
        </w:numPr>
        <w:suppressAutoHyphens/>
        <w:autoSpaceDN w:val="0"/>
        <w:ind w:left="270" w:hanging="270"/>
      </w:pPr>
      <w:r>
        <w:t>Select the chart in which you want to have the overlapping data.</w:t>
      </w:r>
    </w:p>
    <w:p w14:paraId="11EC88AB" w14:textId="77777777" w:rsidR="009676A0" w:rsidRDefault="009676A0" w:rsidP="009676A0">
      <w:pPr>
        <w:pStyle w:val="ListParagraph"/>
        <w:numPr>
          <w:ilvl w:val="0"/>
          <w:numId w:val="2"/>
        </w:numPr>
        <w:suppressAutoHyphens/>
        <w:autoSpaceDN w:val="0"/>
        <w:ind w:left="270" w:hanging="270"/>
      </w:pPr>
      <w:r>
        <w:t>If you don’t select the chart and run the macro, a dialogue box will appear which will ask you to select the Chart before running the macro.</w:t>
      </w:r>
    </w:p>
    <w:p w14:paraId="1ED70972" w14:textId="52F9A069" w:rsidR="009676A0" w:rsidRDefault="009676A0" w:rsidP="009676A0">
      <w:pPr>
        <w:suppressAutoHyphens/>
        <w:autoSpaceDN w:val="0"/>
      </w:pPr>
      <w:r>
        <w:lastRenderedPageBreak/>
        <w:t xml:space="preserve"> </w:t>
      </w:r>
      <w:r>
        <w:rPr>
          <w:noProof/>
        </w:rPr>
        <w:drawing>
          <wp:inline distT="0" distB="0" distL="0" distR="0" wp14:anchorId="53C32912" wp14:editId="3F7DAA43">
            <wp:extent cx="5943600" cy="3347085"/>
            <wp:effectExtent l="19050" t="19050" r="1905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7085"/>
                    </a:xfrm>
                    <a:prstGeom prst="rect">
                      <a:avLst/>
                    </a:prstGeom>
                    <a:ln>
                      <a:solidFill>
                        <a:schemeClr val="tx1"/>
                      </a:solidFill>
                    </a:ln>
                  </pic:spPr>
                </pic:pic>
              </a:graphicData>
            </a:graphic>
          </wp:inline>
        </w:drawing>
      </w:r>
    </w:p>
    <w:p w14:paraId="4D8BAE57" w14:textId="29DD68BD" w:rsidR="009676A0" w:rsidRDefault="009676A0" w:rsidP="009676A0">
      <w:pPr>
        <w:pStyle w:val="Heading2"/>
      </w:pPr>
      <w:r>
        <w:t>Step 4 – Running the Macro</w:t>
      </w:r>
    </w:p>
    <w:p w14:paraId="62524ADD" w14:textId="77777777" w:rsidR="009676A0" w:rsidRDefault="009676A0" w:rsidP="009676A0">
      <w:pPr>
        <w:pStyle w:val="ListParagraph"/>
        <w:numPr>
          <w:ilvl w:val="0"/>
          <w:numId w:val="2"/>
        </w:numPr>
        <w:suppressAutoHyphens/>
        <w:autoSpaceDN w:val="0"/>
        <w:ind w:left="270" w:hanging="270"/>
      </w:pPr>
      <w:r>
        <w:t>Click on the Developer tab.</w:t>
      </w:r>
    </w:p>
    <w:p w14:paraId="0A0EF5B4" w14:textId="77777777" w:rsidR="009676A0" w:rsidRDefault="009676A0" w:rsidP="009676A0">
      <w:pPr>
        <w:pStyle w:val="ListParagraph"/>
        <w:numPr>
          <w:ilvl w:val="0"/>
          <w:numId w:val="2"/>
        </w:numPr>
        <w:suppressAutoHyphens/>
        <w:autoSpaceDN w:val="0"/>
        <w:ind w:left="270" w:hanging="270"/>
      </w:pPr>
      <w:r>
        <w:t>In the Code group, click on the "Macros" button.</w:t>
      </w:r>
    </w:p>
    <w:p w14:paraId="7AF49FB4" w14:textId="1BFCD2A2" w:rsidR="009676A0" w:rsidRDefault="009676A0" w:rsidP="009676A0">
      <w:pPr>
        <w:pStyle w:val="ListParagraph"/>
        <w:numPr>
          <w:ilvl w:val="0"/>
          <w:numId w:val="2"/>
        </w:numPr>
        <w:suppressAutoHyphens/>
        <w:autoSpaceDN w:val="0"/>
        <w:ind w:left="270" w:hanging="270"/>
      </w:pPr>
      <w:r>
        <w:t>The "Macro" dialog box will appear, displaying a list of available macros in the workbook.</w:t>
      </w:r>
    </w:p>
    <w:p w14:paraId="4D2942D4" w14:textId="0BE573C0" w:rsidR="009676A0" w:rsidRDefault="009676A0" w:rsidP="009676A0">
      <w:pPr>
        <w:pStyle w:val="ListParagraph"/>
        <w:numPr>
          <w:ilvl w:val="0"/>
          <w:numId w:val="2"/>
        </w:numPr>
        <w:suppressAutoHyphens/>
        <w:autoSpaceDN w:val="0"/>
        <w:ind w:left="270" w:hanging="270"/>
      </w:pPr>
      <w:r>
        <w:t xml:space="preserve">Alternatively, you can open it by using shortcut key “Alt+F8”. </w:t>
      </w:r>
    </w:p>
    <w:p w14:paraId="159FA7C4" w14:textId="08A5EEF5" w:rsidR="009676A0" w:rsidRDefault="009676A0" w:rsidP="009676A0">
      <w:pPr>
        <w:pStyle w:val="ListParagraph"/>
        <w:numPr>
          <w:ilvl w:val="0"/>
          <w:numId w:val="2"/>
        </w:numPr>
        <w:suppressAutoHyphens/>
        <w:autoSpaceDN w:val="0"/>
        <w:ind w:left="270" w:hanging="270"/>
      </w:pPr>
      <w:r>
        <w:t xml:space="preserve">Select the macro </w:t>
      </w:r>
      <w:r>
        <w:t>named “</w:t>
      </w:r>
      <w:proofErr w:type="spellStart"/>
      <w:r w:rsidRPr="009676A0">
        <w:t>ConvertOverlapGraph</w:t>
      </w:r>
      <w:proofErr w:type="spellEnd"/>
      <w:r>
        <w:t>”.</w:t>
      </w:r>
    </w:p>
    <w:p w14:paraId="28F3C8EB" w14:textId="77777777" w:rsidR="009676A0" w:rsidRDefault="009676A0" w:rsidP="009676A0">
      <w:pPr>
        <w:pStyle w:val="ListParagraph"/>
        <w:numPr>
          <w:ilvl w:val="0"/>
          <w:numId w:val="2"/>
        </w:numPr>
        <w:suppressAutoHyphens/>
        <w:autoSpaceDN w:val="0"/>
        <w:ind w:left="270" w:hanging="270"/>
      </w:pPr>
      <w:r>
        <w:t>Click on the "Run" button.</w:t>
      </w:r>
    </w:p>
    <w:p w14:paraId="506785A8" w14:textId="1BDBDF63" w:rsidR="009676A0" w:rsidRDefault="009676A0" w:rsidP="009676A0">
      <w:pPr>
        <w:pStyle w:val="ListParagraph"/>
        <w:numPr>
          <w:ilvl w:val="0"/>
          <w:numId w:val="2"/>
        </w:numPr>
        <w:suppressAutoHyphens/>
        <w:autoSpaceDN w:val="0"/>
        <w:ind w:left="270" w:hanging="270"/>
      </w:pPr>
      <w:r>
        <w:t xml:space="preserve">The selected macro will now be executed, performing its designated action </w:t>
      </w:r>
      <w:r>
        <w:t>which is converting the Chart into Stacked Bar Graph to show overlapping data.</w:t>
      </w:r>
    </w:p>
    <w:p w14:paraId="5D159F2C" w14:textId="004B6CE4" w:rsidR="009676A0" w:rsidRPr="009676A0" w:rsidRDefault="009676A0" w:rsidP="009676A0">
      <w:pPr>
        <w:suppressAutoHyphens/>
        <w:autoSpaceDN w:val="0"/>
      </w:pPr>
      <w:r>
        <w:rPr>
          <w:noProof/>
        </w:rPr>
        <w:lastRenderedPageBreak/>
        <w:drawing>
          <wp:inline distT="0" distB="0" distL="0" distR="0" wp14:anchorId="689D0745" wp14:editId="386729AE">
            <wp:extent cx="5943600" cy="4133215"/>
            <wp:effectExtent l="19050" t="19050" r="1905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4133215"/>
                    </a:xfrm>
                    <a:prstGeom prst="rect">
                      <a:avLst/>
                    </a:prstGeom>
                    <a:ln>
                      <a:solidFill>
                        <a:schemeClr val="tx1"/>
                      </a:solidFill>
                    </a:ln>
                  </pic:spPr>
                </pic:pic>
              </a:graphicData>
            </a:graphic>
          </wp:inline>
        </w:drawing>
      </w:r>
    </w:p>
    <w:sectPr w:rsidR="009676A0" w:rsidRPr="009676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91D04"/>
    <w:multiLevelType w:val="hybridMultilevel"/>
    <w:tmpl w:val="D39ED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3240B0D"/>
    <w:multiLevelType w:val="hybridMultilevel"/>
    <w:tmpl w:val="B8924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813"/>
    <w:rsid w:val="000215DB"/>
    <w:rsid w:val="000A7813"/>
    <w:rsid w:val="00140B93"/>
    <w:rsid w:val="00167068"/>
    <w:rsid w:val="001F145D"/>
    <w:rsid w:val="001F6231"/>
    <w:rsid w:val="00324C76"/>
    <w:rsid w:val="00390922"/>
    <w:rsid w:val="006A6B2F"/>
    <w:rsid w:val="006B03F8"/>
    <w:rsid w:val="007E20F3"/>
    <w:rsid w:val="007E6D36"/>
    <w:rsid w:val="0084077A"/>
    <w:rsid w:val="0090452B"/>
    <w:rsid w:val="009340B7"/>
    <w:rsid w:val="009676A0"/>
    <w:rsid w:val="00A32E03"/>
    <w:rsid w:val="00BC1FD3"/>
    <w:rsid w:val="00BC7D30"/>
    <w:rsid w:val="00BE374D"/>
    <w:rsid w:val="00C149BD"/>
    <w:rsid w:val="00C41875"/>
    <w:rsid w:val="00C52E24"/>
    <w:rsid w:val="00C87588"/>
    <w:rsid w:val="00CB35BA"/>
    <w:rsid w:val="00D51CC5"/>
    <w:rsid w:val="00DE7967"/>
    <w:rsid w:val="00F35515"/>
    <w:rsid w:val="00F730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993E0"/>
  <w15:chartTrackingRefBased/>
  <w15:docId w15:val="{F381C7FC-441D-4CFC-9F95-9D5986D33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360"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54"/>
    <w:pPr>
      <w:ind w:left="0" w:firstLine="0"/>
    </w:pPr>
    <w:rPr>
      <w:sz w:val="22"/>
      <w:szCs w:val="22"/>
    </w:rPr>
  </w:style>
  <w:style w:type="paragraph" w:styleId="Heading1">
    <w:name w:val="heading 1"/>
    <w:basedOn w:val="Normal"/>
    <w:next w:val="Normal"/>
    <w:link w:val="Heading1Char"/>
    <w:uiPriority w:val="9"/>
    <w:qFormat/>
    <w:rsid w:val="00C52E24"/>
    <w:pPr>
      <w:keepNext/>
      <w:keepLines/>
      <w:suppressAutoHyphens/>
      <w:autoSpaceDN w:val="0"/>
      <w:spacing w:before="240" w:after="0"/>
      <w:outlineLvl w:val="0"/>
    </w:pPr>
    <w:rPr>
      <w:rFonts w:eastAsia="Arial"/>
      <w:sz w:val="40"/>
      <w:szCs w:val="32"/>
    </w:rPr>
  </w:style>
  <w:style w:type="paragraph" w:styleId="Heading2">
    <w:name w:val="heading 2"/>
    <w:basedOn w:val="Normal"/>
    <w:next w:val="Normal"/>
    <w:link w:val="Heading2Char"/>
    <w:autoRedefine/>
    <w:uiPriority w:val="9"/>
    <w:unhideWhenUsed/>
    <w:qFormat/>
    <w:rsid w:val="00C52E24"/>
    <w:pPr>
      <w:keepNext/>
      <w:keepLines/>
      <w:suppressAutoHyphens/>
      <w:autoSpaceDN w:val="0"/>
      <w:spacing w:before="40" w:after="0"/>
      <w:outlineLvl w:val="1"/>
    </w:pPr>
    <w:rPr>
      <w:rFonts w:eastAsia="Times New Roman" w:cs="Times New Roman"/>
      <w:sz w:val="32"/>
      <w:szCs w:val="26"/>
    </w:rPr>
  </w:style>
  <w:style w:type="paragraph" w:styleId="Heading3">
    <w:name w:val="heading 3"/>
    <w:basedOn w:val="Normal"/>
    <w:next w:val="Normal"/>
    <w:link w:val="Heading3Char"/>
    <w:uiPriority w:val="9"/>
    <w:semiHidden/>
    <w:unhideWhenUsed/>
    <w:qFormat/>
    <w:rsid w:val="00C52E24"/>
    <w:pPr>
      <w:keepNext/>
      <w:keepLines/>
      <w:suppressAutoHyphens/>
      <w:autoSpaceDN w:val="0"/>
      <w:spacing w:before="40" w:after="0"/>
      <w:outlineLvl w:val="2"/>
    </w:pPr>
    <w:rPr>
      <w:rFonts w:eastAsiaTheme="majorEastAsia" w:cstheme="majorBidi"/>
      <w:color w:val="1F3763" w:themeColor="accent1" w:themeShade="7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E24"/>
    <w:rPr>
      <w:rFonts w:eastAsia="Arial"/>
      <w:sz w:val="40"/>
      <w:szCs w:val="32"/>
    </w:rPr>
  </w:style>
  <w:style w:type="character" w:customStyle="1" w:styleId="Heading2Char">
    <w:name w:val="Heading 2 Char"/>
    <w:basedOn w:val="DefaultParagraphFont"/>
    <w:link w:val="Heading2"/>
    <w:uiPriority w:val="9"/>
    <w:rsid w:val="00C52E24"/>
    <w:rPr>
      <w:rFonts w:eastAsia="Times New Roman" w:cs="Times New Roman"/>
      <w:sz w:val="32"/>
      <w:szCs w:val="26"/>
    </w:rPr>
  </w:style>
  <w:style w:type="character" w:customStyle="1" w:styleId="Heading3Char">
    <w:name w:val="Heading 3 Char"/>
    <w:basedOn w:val="DefaultParagraphFont"/>
    <w:link w:val="Heading3"/>
    <w:uiPriority w:val="9"/>
    <w:semiHidden/>
    <w:rsid w:val="00C52E24"/>
    <w:rPr>
      <w:rFonts w:eastAsiaTheme="majorEastAsia" w:cstheme="majorBidi"/>
      <w:color w:val="1F3763" w:themeColor="accent1" w:themeShade="7F"/>
      <w:sz w:val="28"/>
    </w:rPr>
  </w:style>
  <w:style w:type="paragraph" w:styleId="ListParagraph">
    <w:name w:val="List Paragraph"/>
    <w:basedOn w:val="Normal"/>
    <w:uiPriority w:val="34"/>
    <w:qFormat/>
    <w:rsid w:val="006B03F8"/>
    <w:pPr>
      <w:ind w:left="720"/>
      <w:contextualSpacing/>
    </w:pPr>
  </w:style>
  <w:style w:type="paragraph" w:styleId="NormalWeb">
    <w:name w:val="Normal (Web)"/>
    <w:basedOn w:val="Normal"/>
    <w:uiPriority w:val="99"/>
    <w:semiHidden/>
    <w:unhideWhenUsed/>
    <w:rsid w:val="00167068"/>
    <w:pPr>
      <w:spacing w:before="100" w:beforeAutospacing="1" w:after="100" w:afterAutospacing="1" w:line="240" w:lineRule="auto"/>
      <w:jc w:val="left"/>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45648">
      <w:bodyDiv w:val="1"/>
      <w:marLeft w:val="0"/>
      <w:marRight w:val="0"/>
      <w:marTop w:val="0"/>
      <w:marBottom w:val="0"/>
      <w:divBdr>
        <w:top w:val="none" w:sz="0" w:space="0" w:color="auto"/>
        <w:left w:val="none" w:sz="0" w:space="0" w:color="auto"/>
        <w:bottom w:val="none" w:sz="0" w:space="0" w:color="auto"/>
        <w:right w:val="none" w:sz="0" w:space="0" w:color="auto"/>
      </w:divBdr>
      <w:divsChild>
        <w:div w:id="11497835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gif"/><Relationship Id="rId3" Type="http://schemas.openxmlformats.org/officeDocument/2006/relationships/styles" Target="styles.xml"/><Relationship Id="rId7" Type="http://schemas.openxmlformats.org/officeDocument/2006/relationships/image" Target="media/image2.gif"/><Relationship Id="rId12" Type="http://schemas.openxmlformats.org/officeDocument/2006/relationships/image" Target="media/image7.gi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image" Target="media/image10.gif"/><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65221FA-73FC-4CDB-BD16-649D66B4B011}">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5992E2F-A0F2-45A4-A106-B22A7A2F6098}">
  <we:reference id="wa200000011" version="1.0.1.0" store="en-US" storeType="OMEX"/>
  <we:alternateReferences>
    <we:reference id="WA200000011" version="1.0.1.0" store="" storeType="OMEX"/>
  </we:alternateReferences>
  <we:properties>
    <we:property name="language" value="&quot;Detect Automatically&quot;"/>
    <we:property name="theme" value="&quot;A11y Dar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362B3-5C7E-48B4-88C2-125AEB964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9</Pages>
  <Words>648</Words>
  <Characters>3696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 Safdar</dc:creator>
  <cp:keywords/>
  <dc:description/>
  <cp:lastModifiedBy>Ehtisham Safdar</cp:lastModifiedBy>
  <cp:revision>2</cp:revision>
  <dcterms:created xsi:type="dcterms:W3CDTF">2023-06-09T15:31:00Z</dcterms:created>
  <dcterms:modified xsi:type="dcterms:W3CDTF">2023-06-09T17:33:00Z</dcterms:modified>
</cp:coreProperties>
</file>